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49502" w14:textId="77777777" w:rsidR="00A44F6D" w:rsidRDefault="00A44F6D">
      <w:bookmarkStart w:id="0" w:name="_GoBack"/>
      <w:bookmarkEnd w:id="0"/>
      <w:r>
        <w:rPr>
          <w:noProof/>
          <w:lang w:eastAsia="en-IE"/>
        </w:rPr>
        <w:drawing>
          <wp:inline distT="0" distB="0" distL="0" distR="0" wp14:anchorId="66F0A975" wp14:editId="4725ED93">
            <wp:extent cx="5861122" cy="8572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910" cy="857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D527B9" w14:textId="77777777" w:rsidR="00A44F6D" w:rsidRPr="00212B06" w:rsidRDefault="00A23229" w:rsidP="00BE61D3">
      <w:pPr>
        <w:jc w:val="center"/>
        <w:rPr>
          <w:b/>
          <w:sz w:val="28"/>
          <w:szCs w:val="28"/>
        </w:rPr>
      </w:pPr>
      <w:r w:rsidRPr="00212B06">
        <w:rPr>
          <w:b/>
          <w:sz w:val="28"/>
          <w:szCs w:val="28"/>
        </w:rPr>
        <w:t>SUPERVISION THEORY AND PRACTICE</w:t>
      </w:r>
    </w:p>
    <w:p w14:paraId="1F61AE50" w14:textId="77777777" w:rsidR="00BE61D3" w:rsidRPr="00212B06" w:rsidRDefault="00BE61D3" w:rsidP="008F4175">
      <w:pPr>
        <w:jc w:val="center"/>
        <w:rPr>
          <w:b/>
          <w:sz w:val="28"/>
          <w:szCs w:val="28"/>
        </w:rPr>
      </w:pPr>
      <w:r w:rsidRPr="00212B06">
        <w:rPr>
          <w:b/>
          <w:noProof/>
          <w:sz w:val="28"/>
          <w:szCs w:val="28"/>
          <w:lang w:eastAsia="en-IE"/>
        </w:rPr>
        <w:drawing>
          <wp:inline distT="0" distB="0" distL="0" distR="0" wp14:anchorId="1348D484" wp14:editId="7F00CDCF">
            <wp:extent cx="2851150" cy="1021955"/>
            <wp:effectExtent l="0" t="0" r="635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terview[2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146" cy="1030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2C342" w14:textId="1EC0680D" w:rsidR="00A23229" w:rsidRPr="007B5634" w:rsidRDefault="00A23229">
      <w:pPr>
        <w:rPr>
          <w:sz w:val="28"/>
          <w:szCs w:val="28"/>
        </w:rPr>
      </w:pPr>
      <w:r w:rsidRPr="007B5634">
        <w:rPr>
          <w:sz w:val="28"/>
          <w:szCs w:val="28"/>
        </w:rPr>
        <w:t>This</w:t>
      </w:r>
      <w:r w:rsidR="007B5634" w:rsidRPr="007B5634">
        <w:rPr>
          <w:sz w:val="28"/>
          <w:szCs w:val="28"/>
        </w:rPr>
        <w:t xml:space="preserve"> </w:t>
      </w:r>
      <w:r w:rsidR="009D013E" w:rsidRPr="007B5634">
        <w:rPr>
          <w:sz w:val="28"/>
          <w:szCs w:val="28"/>
        </w:rPr>
        <w:t xml:space="preserve">Level 7 </w:t>
      </w:r>
      <w:r w:rsidRPr="007B5634">
        <w:rPr>
          <w:sz w:val="28"/>
          <w:szCs w:val="28"/>
        </w:rPr>
        <w:t xml:space="preserve">module, Supervision Theory and Practice has been designed for </w:t>
      </w:r>
      <w:r w:rsidR="00EB2A14">
        <w:rPr>
          <w:sz w:val="28"/>
          <w:szCs w:val="28"/>
        </w:rPr>
        <w:t>individuals</w:t>
      </w:r>
      <w:r w:rsidRPr="007B5634">
        <w:rPr>
          <w:sz w:val="28"/>
          <w:szCs w:val="28"/>
        </w:rPr>
        <w:t xml:space="preserve"> who supervise students </w:t>
      </w:r>
      <w:r w:rsidR="007E7303" w:rsidRPr="007B5634">
        <w:rPr>
          <w:sz w:val="28"/>
          <w:szCs w:val="28"/>
        </w:rPr>
        <w:t xml:space="preserve">on placement </w:t>
      </w:r>
      <w:r w:rsidR="00212B06" w:rsidRPr="007B5634">
        <w:rPr>
          <w:sz w:val="28"/>
          <w:szCs w:val="28"/>
        </w:rPr>
        <w:t xml:space="preserve">from the </w:t>
      </w:r>
      <w:r w:rsidRPr="007B5634">
        <w:rPr>
          <w:sz w:val="28"/>
          <w:szCs w:val="28"/>
        </w:rPr>
        <w:t>B.A.</w:t>
      </w:r>
      <w:r w:rsidR="007F6627" w:rsidRPr="007B5634">
        <w:rPr>
          <w:sz w:val="28"/>
          <w:szCs w:val="28"/>
        </w:rPr>
        <w:t xml:space="preserve"> (Hon</w:t>
      </w:r>
      <w:r w:rsidR="007B5634" w:rsidRPr="007B5634">
        <w:rPr>
          <w:sz w:val="28"/>
          <w:szCs w:val="28"/>
        </w:rPr>
        <w:t>ours</w:t>
      </w:r>
      <w:r w:rsidR="007F6627" w:rsidRPr="007B5634">
        <w:rPr>
          <w:sz w:val="28"/>
          <w:szCs w:val="28"/>
        </w:rPr>
        <w:t xml:space="preserve">) </w:t>
      </w:r>
      <w:r w:rsidRPr="007B5634">
        <w:rPr>
          <w:sz w:val="28"/>
          <w:szCs w:val="28"/>
        </w:rPr>
        <w:t>Early Childhood Care and Education</w:t>
      </w:r>
      <w:r w:rsidR="00E855E3">
        <w:rPr>
          <w:sz w:val="28"/>
          <w:szCs w:val="28"/>
        </w:rPr>
        <w:t xml:space="preserve">, </w:t>
      </w:r>
      <w:r w:rsidR="007B5634" w:rsidRPr="007B5634">
        <w:rPr>
          <w:sz w:val="28"/>
          <w:szCs w:val="28"/>
        </w:rPr>
        <w:t>BA (Honours) Social Care Practice</w:t>
      </w:r>
      <w:r w:rsidR="00E855E3">
        <w:rPr>
          <w:sz w:val="28"/>
          <w:szCs w:val="28"/>
        </w:rPr>
        <w:t xml:space="preserve"> and </w:t>
      </w:r>
      <w:r w:rsidR="00DB1724">
        <w:rPr>
          <w:sz w:val="28"/>
          <w:szCs w:val="28"/>
        </w:rPr>
        <w:t xml:space="preserve">MA in Social Work </w:t>
      </w:r>
      <w:r w:rsidRPr="007B5634">
        <w:rPr>
          <w:sz w:val="28"/>
          <w:szCs w:val="28"/>
        </w:rPr>
        <w:t xml:space="preserve">programmes in </w:t>
      </w:r>
      <w:r w:rsidR="00C04979" w:rsidRPr="007B5634">
        <w:rPr>
          <w:sz w:val="28"/>
          <w:szCs w:val="28"/>
        </w:rPr>
        <w:t xml:space="preserve">the </w:t>
      </w:r>
      <w:r w:rsidRPr="007B5634">
        <w:rPr>
          <w:sz w:val="28"/>
          <w:szCs w:val="28"/>
        </w:rPr>
        <w:t>Institute of Technology Sligo.</w:t>
      </w:r>
      <w:r w:rsidR="00C50EAC">
        <w:rPr>
          <w:sz w:val="28"/>
          <w:szCs w:val="28"/>
        </w:rPr>
        <w:t xml:space="preserve"> The content of the programme addresses many of the key areas necessary for supervision of </w:t>
      </w:r>
      <w:r w:rsidR="004C0396">
        <w:rPr>
          <w:sz w:val="28"/>
          <w:szCs w:val="28"/>
        </w:rPr>
        <w:t xml:space="preserve">students and </w:t>
      </w:r>
      <w:r w:rsidR="00C50EAC">
        <w:rPr>
          <w:sz w:val="28"/>
          <w:szCs w:val="28"/>
        </w:rPr>
        <w:t xml:space="preserve">staff working in these human service environments. </w:t>
      </w:r>
    </w:p>
    <w:p w14:paraId="4ED98741" w14:textId="3391803A" w:rsidR="00A23229" w:rsidRPr="00DB1724" w:rsidRDefault="00A23229">
      <w:pPr>
        <w:rPr>
          <w:b/>
          <w:bCs/>
          <w:sz w:val="28"/>
          <w:szCs w:val="28"/>
        </w:rPr>
      </w:pPr>
      <w:r w:rsidRPr="007B5634">
        <w:rPr>
          <w:sz w:val="28"/>
          <w:szCs w:val="28"/>
        </w:rPr>
        <w:t>The 5</w:t>
      </w:r>
      <w:r w:rsidR="004C0396">
        <w:rPr>
          <w:sz w:val="28"/>
          <w:szCs w:val="28"/>
        </w:rPr>
        <w:t xml:space="preserve"> </w:t>
      </w:r>
      <w:r w:rsidRPr="007B5634">
        <w:rPr>
          <w:sz w:val="28"/>
          <w:szCs w:val="28"/>
        </w:rPr>
        <w:t xml:space="preserve">credit module will be delivered </w:t>
      </w:r>
      <w:r w:rsidR="007B5634" w:rsidRPr="007B5634">
        <w:rPr>
          <w:sz w:val="28"/>
          <w:szCs w:val="28"/>
        </w:rPr>
        <w:t>on</w:t>
      </w:r>
      <w:r w:rsidR="00DB1724">
        <w:rPr>
          <w:sz w:val="28"/>
          <w:szCs w:val="28"/>
        </w:rPr>
        <w:t xml:space="preserve"> campus at IT Sligo</w:t>
      </w:r>
      <w:r w:rsidR="007B5634" w:rsidRPr="007B5634">
        <w:rPr>
          <w:sz w:val="28"/>
          <w:szCs w:val="28"/>
        </w:rPr>
        <w:t xml:space="preserve">, </w:t>
      </w:r>
      <w:r w:rsidRPr="007B5634">
        <w:rPr>
          <w:sz w:val="28"/>
          <w:szCs w:val="28"/>
        </w:rPr>
        <w:t xml:space="preserve">over three days, </w:t>
      </w:r>
      <w:r w:rsidR="007B5634" w:rsidRPr="007B5634">
        <w:rPr>
          <w:sz w:val="28"/>
          <w:szCs w:val="28"/>
        </w:rPr>
        <w:t xml:space="preserve">comprising </w:t>
      </w:r>
      <w:r w:rsidRPr="007B5634">
        <w:rPr>
          <w:sz w:val="28"/>
          <w:szCs w:val="28"/>
        </w:rPr>
        <w:t>two consecutive d</w:t>
      </w:r>
      <w:r w:rsidR="00212B06" w:rsidRPr="007B5634">
        <w:rPr>
          <w:sz w:val="28"/>
          <w:szCs w:val="28"/>
        </w:rPr>
        <w:t>ays</w:t>
      </w:r>
      <w:r w:rsidR="00DB1724">
        <w:rPr>
          <w:sz w:val="28"/>
          <w:szCs w:val="28"/>
        </w:rPr>
        <w:t xml:space="preserve"> </w:t>
      </w:r>
      <w:r w:rsidR="00DB1724" w:rsidRPr="00DB1724">
        <w:rPr>
          <w:b/>
          <w:bCs/>
          <w:sz w:val="28"/>
          <w:szCs w:val="28"/>
        </w:rPr>
        <w:t>17/18</w:t>
      </w:r>
      <w:r w:rsidR="00DB1724" w:rsidRPr="00DB1724">
        <w:rPr>
          <w:b/>
          <w:bCs/>
          <w:sz w:val="28"/>
          <w:szCs w:val="28"/>
          <w:vertAlign w:val="superscript"/>
        </w:rPr>
        <w:t>th</w:t>
      </w:r>
      <w:r w:rsidR="00DB1724" w:rsidRPr="00DB1724">
        <w:rPr>
          <w:b/>
          <w:bCs/>
          <w:sz w:val="28"/>
          <w:szCs w:val="28"/>
        </w:rPr>
        <w:t xml:space="preserve"> February 2022</w:t>
      </w:r>
      <w:r w:rsidR="00DB1724">
        <w:rPr>
          <w:sz w:val="28"/>
          <w:szCs w:val="28"/>
        </w:rPr>
        <w:t xml:space="preserve"> </w:t>
      </w:r>
      <w:r w:rsidR="00212B06" w:rsidRPr="007B5634">
        <w:rPr>
          <w:sz w:val="28"/>
          <w:szCs w:val="28"/>
        </w:rPr>
        <w:t xml:space="preserve">and the additional day </w:t>
      </w:r>
      <w:r w:rsidR="00DB1724">
        <w:rPr>
          <w:sz w:val="28"/>
          <w:szCs w:val="28"/>
        </w:rPr>
        <w:t xml:space="preserve">7 </w:t>
      </w:r>
      <w:r w:rsidRPr="007B5634">
        <w:rPr>
          <w:sz w:val="28"/>
          <w:szCs w:val="28"/>
        </w:rPr>
        <w:t>weeks later</w:t>
      </w:r>
      <w:r w:rsidR="00DB1724">
        <w:rPr>
          <w:sz w:val="28"/>
          <w:szCs w:val="28"/>
        </w:rPr>
        <w:t xml:space="preserve"> </w:t>
      </w:r>
      <w:r w:rsidR="00DB1724" w:rsidRPr="00DB1724">
        <w:rPr>
          <w:b/>
          <w:bCs/>
          <w:sz w:val="28"/>
          <w:szCs w:val="28"/>
        </w:rPr>
        <w:t>8</w:t>
      </w:r>
      <w:r w:rsidR="00DB1724" w:rsidRPr="00DB1724">
        <w:rPr>
          <w:b/>
          <w:bCs/>
          <w:sz w:val="28"/>
          <w:szCs w:val="28"/>
          <w:vertAlign w:val="superscript"/>
        </w:rPr>
        <w:t>th</w:t>
      </w:r>
      <w:r w:rsidR="00DB1724" w:rsidRPr="00DB1724">
        <w:rPr>
          <w:b/>
          <w:bCs/>
          <w:sz w:val="28"/>
          <w:szCs w:val="28"/>
        </w:rPr>
        <w:t xml:space="preserve"> April 2022</w:t>
      </w:r>
      <w:r w:rsidRPr="007B5634">
        <w:rPr>
          <w:sz w:val="28"/>
          <w:szCs w:val="28"/>
        </w:rPr>
        <w:t xml:space="preserve">. This is to enable participants implement the theory and skills studied and to prepare for the </w:t>
      </w:r>
      <w:r w:rsidRPr="00DB1724">
        <w:rPr>
          <w:b/>
          <w:bCs/>
          <w:sz w:val="28"/>
          <w:szCs w:val="28"/>
        </w:rPr>
        <w:t>assessment of the module</w:t>
      </w:r>
      <w:r w:rsidR="00DB1724" w:rsidRPr="00DB1724">
        <w:rPr>
          <w:b/>
          <w:bCs/>
          <w:sz w:val="28"/>
          <w:szCs w:val="28"/>
        </w:rPr>
        <w:t xml:space="preserve"> on the 8</w:t>
      </w:r>
      <w:r w:rsidR="00DB1724" w:rsidRPr="00DB1724">
        <w:rPr>
          <w:b/>
          <w:bCs/>
          <w:sz w:val="28"/>
          <w:szCs w:val="28"/>
          <w:vertAlign w:val="superscript"/>
        </w:rPr>
        <w:t>th</w:t>
      </w:r>
      <w:r w:rsidR="00DB1724" w:rsidRPr="00DB1724">
        <w:rPr>
          <w:b/>
          <w:bCs/>
          <w:sz w:val="28"/>
          <w:szCs w:val="28"/>
        </w:rPr>
        <w:t xml:space="preserve"> April. </w:t>
      </w:r>
    </w:p>
    <w:p w14:paraId="0A26AA83" w14:textId="05C83786" w:rsidR="00A23229" w:rsidRPr="007B5634" w:rsidRDefault="007E7303">
      <w:pPr>
        <w:rPr>
          <w:sz w:val="28"/>
          <w:szCs w:val="28"/>
        </w:rPr>
      </w:pPr>
      <w:r w:rsidRPr="007B5634">
        <w:rPr>
          <w:b/>
          <w:sz w:val="28"/>
          <w:szCs w:val="28"/>
        </w:rPr>
        <w:t>Applicants</w:t>
      </w:r>
      <w:r w:rsidR="00A23229" w:rsidRPr="007B5634">
        <w:rPr>
          <w:b/>
          <w:sz w:val="28"/>
          <w:szCs w:val="28"/>
        </w:rPr>
        <w:t xml:space="preserve"> must attend all three days and complete the </w:t>
      </w:r>
      <w:r w:rsidR="00E855E3">
        <w:rPr>
          <w:b/>
          <w:sz w:val="28"/>
          <w:szCs w:val="28"/>
        </w:rPr>
        <w:t xml:space="preserve">role play and written </w:t>
      </w:r>
      <w:r w:rsidR="00A23229" w:rsidRPr="007B5634">
        <w:rPr>
          <w:b/>
          <w:sz w:val="28"/>
          <w:szCs w:val="28"/>
        </w:rPr>
        <w:t>assessment work in order to rec</w:t>
      </w:r>
      <w:r w:rsidR="009C3FF6" w:rsidRPr="007B5634">
        <w:rPr>
          <w:b/>
          <w:sz w:val="28"/>
          <w:szCs w:val="28"/>
        </w:rPr>
        <w:t>eive</w:t>
      </w:r>
      <w:r w:rsidR="00DB1724">
        <w:rPr>
          <w:b/>
          <w:sz w:val="28"/>
          <w:szCs w:val="28"/>
        </w:rPr>
        <w:t xml:space="preserve"> the 5 </w:t>
      </w:r>
      <w:r w:rsidR="009C3FF6" w:rsidRPr="007B5634">
        <w:rPr>
          <w:b/>
          <w:sz w:val="28"/>
          <w:szCs w:val="28"/>
        </w:rPr>
        <w:t>credits</w:t>
      </w:r>
      <w:r w:rsidR="007B5634" w:rsidRPr="007B5634">
        <w:rPr>
          <w:b/>
          <w:sz w:val="28"/>
          <w:szCs w:val="28"/>
        </w:rPr>
        <w:t xml:space="preserve"> and the IT Sligo certification</w:t>
      </w:r>
      <w:r w:rsidR="009C3FF6" w:rsidRPr="007B5634">
        <w:rPr>
          <w:sz w:val="28"/>
          <w:szCs w:val="28"/>
        </w:rPr>
        <w:t>.</w:t>
      </w:r>
    </w:p>
    <w:p w14:paraId="08680FF3" w14:textId="4FDA66E6" w:rsidR="00377372" w:rsidRPr="007B5634" w:rsidRDefault="00C04979">
      <w:pPr>
        <w:rPr>
          <w:sz w:val="28"/>
          <w:szCs w:val="28"/>
        </w:rPr>
      </w:pPr>
      <w:r w:rsidRPr="00DA3D5E">
        <w:rPr>
          <w:rFonts w:cstheme="minorHAnsi"/>
          <w:sz w:val="28"/>
          <w:szCs w:val="28"/>
        </w:rPr>
        <w:t xml:space="preserve">Supervision is now embedded into </w:t>
      </w:r>
      <w:r w:rsidR="00C50EAC">
        <w:rPr>
          <w:rFonts w:cstheme="minorHAnsi"/>
          <w:sz w:val="28"/>
          <w:szCs w:val="28"/>
        </w:rPr>
        <w:t xml:space="preserve">multiple </w:t>
      </w:r>
      <w:r w:rsidRPr="00DA3D5E">
        <w:rPr>
          <w:rFonts w:cstheme="minorHAnsi"/>
          <w:sz w:val="28"/>
          <w:szCs w:val="28"/>
        </w:rPr>
        <w:t xml:space="preserve">Legislation and Codes of Practice, </w:t>
      </w:r>
      <w:r w:rsidR="004C0396">
        <w:rPr>
          <w:rFonts w:cstheme="minorHAnsi"/>
          <w:sz w:val="28"/>
          <w:szCs w:val="28"/>
        </w:rPr>
        <w:t>eg</w:t>
      </w:r>
      <w:r w:rsidR="00C50EAC">
        <w:rPr>
          <w:rFonts w:cstheme="minorHAnsi"/>
          <w:sz w:val="28"/>
          <w:szCs w:val="28"/>
        </w:rPr>
        <w:t xml:space="preserve"> in the Early Learning and Care sector</w:t>
      </w:r>
      <w:r w:rsidR="00E855E3">
        <w:rPr>
          <w:rFonts w:cstheme="minorHAnsi"/>
          <w:b/>
          <w:bCs/>
          <w:sz w:val="28"/>
          <w:szCs w:val="28"/>
        </w:rPr>
        <w:t>, R</w:t>
      </w:r>
      <w:r w:rsidR="00C50EAC" w:rsidRPr="00E855E3">
        <w:rPr>
          <w:rFonts w:cstheme="minorHAnsi"/>
          <w:b/>
          <w:bCs/>
          <w:sz w:val="28"/>
          <w:szCs w:val="28"/>
        </w:rPr>
        <w:t>egulation 9</w:t>
      </w:r>
      <w:r w:rsidR="00D50BF0" w:rsidRPr="00DA3D5E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E855E3">
        <w:rPr>
          <w:rFonts w:asciiTheme="majorHAnsi" w:hAnsiTheme="majorHAnsi" w:cstheme="majorHAnsi"/>
          <w:b/>
          <w:bCs/>
          <w:sz w:val="28"/>
          <w:szCs w:val="28"/>
        </w:rPr>
        <w:t xml:space="preserve"> Childcare Act 1991 ( Early Years Services) Regulations 2016 ,</w:t>
      </w:r>
      <w:r w:rsidR="00D50BF0" w:rsidRPr="00E855E3">
        <w:rPr>
          <w:rFonts w:asciiTheme="majorHAnsi" w:hAnsiTheme="majorHAnsi" w:cstheme="majorHAnsi"/>
          <w:sz w:val="28"/>
          <w:szCs w:val="28"/>
        </w:rPr>
        <w:t>require</w:t>
      </w:r>
      <w:r w:rsidR="00E855E3">
        <w:rPr>
          <w:rFonts w:asciiTheme="majorHAnsi" w:hAnsiTheme="majorHAnsi" w:cstheme="majorHAnsi"/>
          <w:sz w:val="28"/>
          <w:szCs w:val="28"/>
        </w:rPr>
        <w:t>s</w:t>
      </w:r>
      <w:r w:rsidR="00D50BF0" w:rsidRPr="00E855E3">
        <w:rPr>
          <w:rFonts w:asciiTheme="majorHAnsi" w:hAnsiTheme="majorHAnsi" w:cstheme="majorHAnsi"/>
          <w:sz w:val="28"/>
          <w:szCs w:val="28"/>
        </w:rPr>
        <w:t xml:space="preserve"> that</w:t>
      </w:r>
      <w:r w:rsidR="00D50BF0" w:rsidRPr="00E855E3">
        <w:rPr>
          <w:rFonts w:cstheme="minorHAnsi"/>
          <w:sz w:val="28"/>
          <w:szCs w:val="28"/>
        </w:rPr>
        <w:t xml:space="preserve"> all staff are provid</w:t>
      </w:r>
      <w:r w:rsidRPr="00E855E3">
        <w:rPr>
          <w:rFonts w:cstheme="minorHAnsi"/>
          <w:sz w:val="28"/>
          <w:szCs w:val="28"/>
        </w:rPr>
        <w:t>ed with support and supervision</w:t>
      </w:r>
      <w:r w:rsidR="00DA3D5E">
        <w:rPr>
          <w:rFonts w:cstheme="minorHAnsi"/>
          <w:sz w:val="28"/>
          <w:szCs w:val="28"/>
        </w:rPr>
        <w:t xml:space="preserve">. </w:t>
      </w:r>
      <w:r w:rsidRPr="00DA3D5E">
        <w:rPr>
          <w:rFonts w:cstheme="minorHAnsi"/>
          <w:sz w:val="28"/>
          <w:szCs w:val="28"/>
        </w:rPr>
        <w:t xml:space="preserve"> While u</w:t>
      </w:r>
      <w:r w:rsidR="00A23229" w:rsidRPr="00DA3D5E">
        <w:rPr>
          <w:rFonts w:cstheme="minorHAnsi"/>
          <w:sz w:val="28"/>
          <w:szCs w:val="28"/>
        </w:rPr>
        <w:t>nder</w:t>
      </w:r>
      <w:r w:rsidR="00A23229" w:rsidRPr="007B5634">
        <w:rPr>
          <w:sz w:val="28"/>
          <w:szCs w:val="28"/>
        </w:rPr>
        <w:t xml:space="preserve"> </w:t>
      </w:r>
      <w:r w:rsidR="00A23229" w:rsidRPr="00E855E3">
        <w:rPr>
          <w:b/>
          <w:bCs/>
          <w:sz w:val="28"/>
          <w:szCs w:val="28"/>
        </w:rPr>
        <w:t>CORU</w:t>
      </w:r>
      <w:r w:rsidR="008867C6" w:rsidRPr="00E855E3">
        <w:rPr>
          <w:b/>
          <w:bCs/>
          <w:sz w:val="28"/>
          <w:szCs w:val="28"/>
        </w:rPr>
        <w:t>, set up under the Health</w:t>
      </w:r>
      <w:r w:rsidR="008867C6" w:rsidRPr="007B5634">
        <w:rPr>
          <w:sz w:val="28"/>
          <w:szCs w:val="28"/>
        </w:rPr>
        <w:t xml:space="preserve"> </w:t>
      </w:r>
      <w:r w:rsidR="008867C6" w:rsidRPr="00E855E3">
        <w:rPr>
          <w:b/>
          <w:bCs/>
          <w:sz w:val="28"/>
          <w:szCs w:val="28"/>
        </w:rPr>
        <w:t>and Social Care Professionals Act 2005</w:t>
      </w:r>
      <w:r w:rsidR="008867C6" w:rsidRPr="007B5634">
        <w:rPr>
          <w:sz w:val="28"/>
          <w:szCs w:val="28"/>
        </w:rPr>
        <w:t xml:space="preserve">, registered </w:t>
      </w:r>
      <w:r w:rsidR="00A23229" w:rsidRPr="007B5634">
        <w:rPr>
          <w:sz w:val="28"/>
          <w:szCs w:val="28"/>
        </w:rPr>
        <w:t>staf</w:t>
      </w:r>
      <w:r w:rsidR="00377372" w:rsidRPr="007B5634">
        <w:rPr>
          <w:sz w:val="28"/>
          <w:szCs w:val="28"/>
        </w:rPr>
        <w:t xml:space="preserve">f will be expected to keep a Portfolio demonstrating engagement in a number of continued professional development </w:t>
      </w:r>
      <w:r w:rsidR="001B04BB" w:rsidRPr="007B5634">
        <w:rPr>
          <w:sz w:val="28"/>
          <w:szCs w:val="28"/>
        </w:rPr>
        <w:t>activities,</w:t>
      </w:r>
      <w:r w:rsidR="00377372" w:rsidRPr="007B5634">
        <w:rPr>
          <w:sz w:val="28"/>
          <w:szCs w:val="28"/>
        </w:rPr>
        <w:t xml:space="preserve"> one of which may be supervision. </w:t>
      </w:r>
    </w:p>
    <w:p w14:paraId="1B38A523" w14:textId="0675529F" w:rsidR="00A23229" w:rsidRPr="007B5634" w:rsidRDefault="008867C6">
      <w:pPr>
        <w:rPr>
          <w:sz w:val="28"/>
          <w:szCs w:val="28"/>
        </w:rPr>
      </w:pPr>
      <w:r w:rsidRPr="007B5634">
        <w:rPr>
          <w:sz w:val="28"/>
          <w:szCs w:val="28"/>
        </w:rPr>
        <w:t>While the</w:t>
      </w:r>
      <w:r w:rsidR="001F46FB" w:rsidRPr="007B5634">
        <w:rPr>
          <w:sz w:val="28"/>
          <w:szCs w:val="28"/>
        </w:rPr>
        <w:t xml:space="preserve"> aim of the</w:t>
      </w:r>
      <w:r w:rsidRPr="007B5634">
        <w:rPr>
          <w:sz w:val="28"/>
          <w:szCs w:val="28"/>
        </w:rPr>
        <w:t xml:space="preserve"> co</w:t>
      </w:r>
      <w:r w:rsidR="001F46FB" w:rsidRPr="007B5634">
        <w:rPr>
          <w:sz w:val="28"/>
          <w:szCs w:val="28"/>
        </w:rPr>
        <w:t xml:space="preserve">urse is </w:t>
      </w:r>
      <w:r w:rsidRPr="007B5634">
        <w:rPr>
          <w:sz w:val="28"/>
          <w:szCs w:val="28"/>
        </w:rPr>
        <w:t xml:space="preserve">to </w:t>
      </w:r>
      <w:r w:rsidR="003962AF">
        <w:rPr>
          <w:sz w:val="28"/>
          <w:szCs w:val="28"/>
        </w:rPr>
        <w:t xml:space="preserve">provide a consistent quality </w:t>
      </w:r>
      <w:r w:rsidRPr="007B5634">
        <w:rPr>
          <w:sz w:val="28"/>
          <w:szCs w:val="28"/>
        </w:rPr>
        <w:t xml:space="preserve">placement experience for our </w:t>
      </w:r>
      <w:r w:rsidR="00212B06" w:rsidRPr="007B5634">
        <w:rPr>
          <w:sz w:val="28"/>
          <w:szCs w:val="28"/>
        </w:rPr>
        <w:t xml:space="preserve">students, it is also directly relevant to supervising staff and improving awareness of the importance of </w:t>
      </w:r>
      <w:r w:rsidR="00E855E3">
        <w:rPr>
          <w:sz w:val="28"/>
          <w:szCs w:val="28"/>
        </w:rPr>
        <w:t>the supervision function and purpose</w:t>
      </w:r>
      <w:r w:rsidR="00212B06" w:rsidRPr="007B5634">
        <w:rPr>
          <w:sz w:val="28"/>
          <w:szCs w:val="28"/>
        </w:rPr>
        <w:t xml:space="preserve"> for managers</w:t>
      </w:r>
      <w:r w:rsidR="001F46FB" w:rsidRPr="007B5634">
        <w:rPr>
          <w:sz w:val="28"/>
          <w:szCs w:val="28"/>
        </w:rPr>
        <w:t xml:space="preserve">. </w:t>
      </w:r>
    </w:p>
    <w:p w14:paraId="6723EA9B" w14:textId="6E861658" w:rsidR="008867C6" w:rsidRPr="007B5634" w:rsidRDefault="008867C6">
      <w:pPr>
        <w:rPr>
          <w:sz w:val="28"/>
          <w:szCs w:val="28"/>
        </w:rPr>
      </w:pPr>
      <w:r w:rsidRPr="007B5634">
        <w:rPr>
          <w:b/>
          <w:sz w:val="28"/>
          <w:szCs w:val="28"/>
        </w:rPr>
        <w:lastRenderedPageBreak/>
        <w:t>In r</w:t>
      </w:r>
      <w:r w:rsidR="00212B06" w:rsidRPr="007B5634">
        <w:rPr>
          <w:b/>
          <w:sz w:val="28"/>
          <w:szCs w:val="28"/>
        </w:rPr>
        <w:t>ecognition of the additional workload</w:t>
      </w:r>
      <w:r w:rsidR="007B5634" w:rsidRPr="007B5634">
        <w:rPr>
          <w:b/>
          <w:sz w:val="28"/>
          <w:szCs w:val="28"/>
        </w:rPr>
        <w:t xml:space="preserve"> associated with</w:t>
      </w:r>
      <w:r w:rsidR="00212B06" w:rsidRPr="007B5634">
        <w:rPr>
          <w:b/>
          <w:sz w:val="28"/>
          <w:szCs w:val="28"/>
        </w:rPr>
        <w:t xml:space="preserve"> supervising our students while on </w:t>
      </w:r>
      <w:r w:rsidRPr="007B5634">
        <w:rPr>
          <w:b/>
          <w:sz w:val="28"/>
          <w:szCs w:val="28"/>
        </w:rPr>
        <w:t>placement</w:t>
      </w:r>
      <w:r w:rsidR="007B5634" w:rsidRPr="007B5634">
        <w:rPr>
          <w:b/>
          <w:sz w:val="28"/>
          <w:szCs w:val="28"/>
        </w:rPr>
        <w:t>, the Institute will</w:t>
      </w:r>
      <w:r w:rsidRPr="007B5634">
        <w:rPr>
          <w:b/>
          <w:sz w:val="28"/>
          <w:szCs w:val="28"/>
        </w:rPr>
        <w:t xml:space="preserve"> currently</w:t>
      </w:r>
      <w:r w:rsidR="007F6627" w:rsidRPr="007B5634">
        <w:rPr>
          <w:b/>
          <w:sz w:val="28"/>
          <w:szCs w:val="28"/>
        </w:rPr>
        <w:t xml:space="preserve"> </w:t>
      </w:r>
      <w:r w:rsidR="001F46FB" w:rsidRPr="007B5634">
        <w:rPr>
          <w:b/>
          <w:sz w:val="28"/>
          <w:szCs w:val="28"/>
        </w:rPr>
        <w:t>waive the</w:t>
      </w:r>
      <w:r w:rsidR="00212B06" w:rsidRPr="007B5634">
        <w:rPr>
          <w:b/>
          <w:sz w:val="28"/>
          <w:szCs w:val="28"/>
        </w:rPr>
        <w:t xml:space="preserve"> €850</w:t>
      </w:r>
      <w:r w:rsidR="007F6627" w:rsidRPr="007B5634">
        <w:rPr>
          <w:b/>
          <w:sz w:val="28"/>
          <w:szCs w:val="28"/>
        </w:rPr>
        <w:t xml:space="preserve"> fee</w:t>
      </w:r>
      <w:r w:rsidRPr="007B5634">
        <w:rPr>
          <w:b/>
          <w:sz w:val="28"/>
          <w:szCs w:val="28"/>
        </w:rPr>
        <w:t xml:space="preserve"> for this course</w:t>
      </w:r>
      <w:r w:rsidRPr="007B5634">
        <w:rPr>
          <w:sz w:val="28"/>
          <w:szCs w:val="28"/>
        </w:rPr>
        <w:t xml:space="preserve">. </w:t>
      </w:r>
    </w:p>
    <w:p w14:paraId="67EC33AB" w14:textId="77777777" w:rsidR="00BC3462" w:rsidRPr="007B5634" w:rsidRDefault="00377372">
      <w:pPr>
        <w:rPr>
          <w:b/>
          <w:sz w:val="28"/>
          <w:szCs w:val="28"/>
        </w:rPr>
      </w:pPr>
      <w:r w:rsidRPr="007B5634">
        <w:rPr>
          <w:b/>
          <w:sz w:val="28"/>
          <w:szCs w:val="28"/>
        </w:rPr>
        <w:t>Content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BC3462" w:rsidRPr="007B5634" w14:paraId="6BDCCA4E" w14:textId="77777777" w:rsidTr="00BC3462">
        <w:tc>
          <w:tcPr>
            <w:tcW w:w="988" w:type="dxa"/>
          </w:tcPr>
          <w:p w14:paraId="6B870E85" w14:textId="77777777" w:rsidR="00BC3462" w:rsidRPr="007B5634" w:rsidRDefault="00BC3462">
            <w:pPr>
              <w:rPr>
                <w:sz w:val="28"/>
                <w:szCs w:val="28"/>
              </w:rPr>
            </w:pPr>
            <w:r w:rsidRPr="007B5634">
              <w:rPr>
                <w:sz w:val="28"/>
                <w:szCs w:val="28"/>
              </w:rPr>
              <w:t>1</w:t>
            </w:r>
          </w:p>
        </w:tc>
        <w:tc>
          <w:tcPr>
            <w:tcW w:w="8028" w:type="dxa"/>
          </w:tcPr>
          <w:p w14:paraId="3744F7A2" w14:textId="71F634CB" w:rsidR="00BC3462" w:rsidRPr="007B5634" w:rsidRDefault="00BC3462">
            <w:pPr>
              <w:rPr>
                <w:sz w:val="28"/>
                <w:szCs w:val="28"/>
              </w:rPr>
            </w:pPr>
            <w:r w:rsidRPr="007B5634">
              <w:rPr>
                <w:sz w:val="28"/>
                <w:szCs w:val="28"/>
              </w:rPr>
              <w:t xml:space="preserve">The purpose of staff/student </w:t>
            </w:r>
            <w:r w:rsidR="002B0DD7">
              <w:rPr>
                <w:sz w:val="28"/>
                <w:szCs w:val="28"/>
              </w:rPr>
              <w:t xml:space="preserve">/peer </w:t>
            </w:r>
            <w:r w:rsidRPr="007B5634">
              <w:rPr>
                <w:sz w:val="28"/>
                <w:szCs w:val="28"/>
              </w:rPr>
              <w:t xml:space="preserve">supervision.       </w:t>
            </w:r>
          </w:p>
        </w:tc>
      </w:tr>
      <w:tr w:rsidR="00BC3462" w:rsidRPr="007B5634" w14:paraId="5EDFDEC1" w14:textId="77777777" w:rsidTr="00BC3462">
        <w:tc>
          <w:tcPr>
            <w:tcW w:w="988" w:type="dxa"/>
          </w:tcPr>
          <w:p w14:paraId="104A04FB" w14:textId="77777777" w:rsidR="00BC3462" w:rsidRPr="007B5634" w:rsidRDefault="00BC3462">
            <w:pPr>
              <w:rPr>
                <w:sz w:val="28"/>
                <w:szCs w:val="28"/>
              </w:rPr>
            </w:pPr>
            <w:r w:rsidRPr="007B5634">
              <w:rPr>
                <w:sz w:val="28"/>
                <w:szCs w:val="28"/>
              </w:rPr>
              <w:t>2</w:t>
            </w:r>
          </w:p>
        </w:tc>
        <w:tc>
          <w:tcPr>
            <w:tcW w:w="8028" w:type="dxa"/>
          </w:tcPr>
          <w:p w14:paraId="02ADC15E" w14:textId="77777777" w:rsidR="00BC3462" w:rsidRPr="007B5634" w:rsidRDefault="00BC3462">
            <w:pPr>
              <w:rPr>
                <w:sz w:val="28"/>
                <w:szCs w:val="28"/>
              </w:rPr>
            </w:pPr>
            <w:r w:rsidRPr="007B5634">
              <w:rPr>
                <w:sz w:val="28"/>
                <w:szCs w:val="28"/>
              </w:rPr>
              <w:t>The role and responsibilities of the supervisor</w:t>
            </w:r>
          </w:p>
        </w:tc>
      </w:tr>
      <w:tr w:rsidR="00BC3462" w:rsidRPr="007B5634" w14:paraId="5BBF4FBB" w14:textId="77777777" w:rsidTr="00BC3462">
        <w:tc>
          <w:tcPr>
            <w:tcW w:w="988" w:type="dxa"/>
          </w:tcPr>
          <w:p w14:paraId="4D718761" w14:textId="77777777" w:rsidR="00BC3462" w:rsidRPr="007B5634" w:rsidRDefault="00BC3462">
            <w:pPr>
              <w:rPr>
                <w:sz w:val="28"/>
                <w:szCs w:val="28"/>
              </w:rPr>
            </w:pPr>
            <w:r w:rsidRPr="007B5634">
              <w:rPr>
                <w:sz w:val="28"/>
                <w:szCs w:val="28"/>
              </w:rPr>
              <w:t>3</w:t>
            </w:r>
          </w:p>
        </w:tc>
        <w:tc>
          <w:tcPr>
            <w:tcW w:w="8028" w:type="dxa"/>
          </w:tcPr>
          <w:p w14:paraId="176368FC" w14:textId="77777777" w:rsidR="00BC3462" w:rsidRPr="007B5634" w:rsidRDefault="00BC3462">
            <w:pPr>
              <w:rPr>
                <w:sz w:val="28"/>
                <w:szCs w:val="28"/>
              </w:rPr>
            </w:pPr>
            <w:r w:rsidRPr="007B5634">
              <w:rPr>
                <w:sz w:val="28"/>
                <w:szCs w:val="28"/>
              </w:rPr>
              <w:t>The frequency, duration and preparation for supervision</w:t>
            </w:r>
          </w:p>
        </w:tc>
      </w:tr>
      <w:tr w:rsidR="00BC3462" w:rsidRPr="007B5634" w14:paraId="239203F0" w14:textId="77777777" w:rsidTr="00BC3462">
        <w:tc>
          <w:tcPr>
            <w:tcW w:w="988" w:type="dxa"/>
          </w:tcPr>
          <w:p w14:paraId="55629E03" w14:textId="77777777" w:rsidR="00BC3462" w:rsidRPr="007B5634" w:rsidRDefault="00BC3462">
            <w:pPr>
              <w:rPr>
                <w:sz w:val="28"/>
                <w:szCs w:val="28"/>
              </w:rPr>
            </w:pPr>
            <w:r w:rsidRPr="007B5634">
              <w:rPr>
                <w:sz w:val="28"/>
                <w:szCs w:val="28"/>
              </w:rPr>
              <w:t>4</w:t>
            </w:r>
          </w:p>
        </w:tc>
        <w:tc>
          <w:tcPr>
            <w:tcW w:w="8028" w:type="dxa"/>
          </w:tcPr>
          <w:p w14:paraId="4354B434" w14:textId="77777777" w:rsidR="00BC3462" w:rsidRPr="007B5634" w:rsidRDefault="00BC3462">
            <w:pPr>
              <w:rPr>
                <w:sz w:val="28"/>
                <w:szCs w:val="28"/>
              </w:rPr>
            </w:pPr>
            <w:r w:rsidRPr="007B5634">
              <w:rPr>
                <w:sz w:val="28"/>
                <w:szCs w:val="28"/>
              </w:rPr>
              <w:t>Recording, monitoring and evaluation of supervision</w:t>
            </w:r>
          </w:p>
        </w:tc>
      </w:tr>
      <w:tr w:rsidR="00BC3462" w:rsidRPr="007B5634" w14:paraId="41E67247" w14:textId="77777777" w:rsidTr="00BC3462">
        <w:tc>
          <w:tcPr>
            <w:tcW w:w="988" w:type="dxa"/>
          </w:tcPr>
          <w:p w14:paraId="33ADC7E2" w14:textId="77777777" w:rsidR="00BC3462" w:rsidRPr="007B5634" w:rsidRDefault="00BC3462">
            <w:pPr>
              <w:rPr>
                <w:sz w:val="28"/>
                <w:szCs w:val="28"/>
              </w:rPr>
            </w:pPr>
            <w:r w:rsidRPr="007B5634">
              <w:rPr>
                <w:sz w:val="28"/>
                <w:szCs w:val="28"/>
              </w:rPr>
              <w:t>5</w:t>
            </w:r>
          </w:p>
        </w:tc>
        <w:tc>
          <w:tcPr>
            <w:tcW w:w="8028" w:type="dxa"/>
          </w:tcPr>
          <w:p w14:paraId="2CD9FDB2" w14:textId="5F563424" w:rsidR="00BC3462" w:rsidRPr="007B5634" w:rsidRDefault="00BC3462">
            <w:pPr>
              <w:rPr>
                <w:sz w:val="28"/>
                <w:szCs w:val="28"/>
              </w:rPr>
            </w:pPr>
            <w:r w:rsidRPr="007B5634">
              <w:rPr>
                <w:sz w:val="28"/>
                <w:szCs w:val="28"/>
              </w:rPr>
              <w:t>Communication skills in supervision</w:t>
            </w:r>
            <w:r w:rsidR="00401AF4" w:rsidRPr="007B5634">
              <w:rPr>
                <w:sz w:val="28"/>
                <w:szCs w:val="28"/>
              </w:rPr>
              <w:t xml:space="preserve">- Mentoring and Coaching </w:t>
            </w:r>
          </w:p>
        </w:tc>
      </w:tr>
      <w:tr w:rsidR="00BC3462" w:rsidRPr="007B5634" w14:paraId="1424C8A0" w14:textId="77777777" w:rsidTr="00BC3462">
        <w:tc>
          <w:tcPr>
            <w:tcW w:w="988" w:type="dxa"/>
          </w:tcPr>
          <w:p w14:paraId="40BAD4C0" w14:textId="77777777" w:rsidR="00BC3462" w:rsidRPr="007B5634" w:rsidRDefault="00BC3462">
            <w:pPr>
              <w:rPr>
                <w:sz w:val="28"/>
                <w:szCs w:val="28"/>
              </w:rPr>
            </w:pPr>
            <w:r w:rsidRPr="007B5634">
              <w:rPr>
                <w:sz w:val="28"/>
                <w:szCs w:val="28"/>
              </w:rPr>
              <w:t>6</w:t>
            </w:r>
          </w:p>
        </w:tc>
        <w:tc>
          <w:tcPr>
            <w:tcW w:w="8028" w:type="dxa"/>
          </w:tcPr>
          <w:p w14:paraId="5A80A41D" w14:textId="0D5442B1" w:rsidR="00BC3462" w:rsidRPr="007B5634" w:rsidRDefault="002B0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Competences</w:t>
            </w:r>
            <w:r w:rsidR="00BC3462" w:rsidRPr="007B5634">
              <w:rPr>
                <w:sz w:val="28"/>
                <w:szCs w:val="28"/>
              </w:rPr>
              <w:t xml:space="preserve"> in Supervision</w:t>
            </w:r>
          </w:p>
        </w:tc>
      </w:tr>
      <w:tr w:rsidR="0087669E" w:rsidRPr="007B5634" w14:paraId="59F1818F" w14:textId="77777777" w:rsidTr="00BC3462">
        <w:tc>
          <w:tcPr>
            <w:tcW w:w="988" w:type="dxa"/>
          </w:tcPr>
          <w:p w14:paraId="62315EAA" w14:textId="77777777" w:rsidR="0087669E" w:rsidRPr="007B5634" w:rsidRDefault="0087669E">
            <w:pPr>
              <w:rPr>
                <w:sz w:val="28"/>
                <w:szCs w:val="28"/>
              </w:rPr>
            </w:pPr>
            <w:r w:rsidRPr="007B5634">
              <w:rPr>
                <w:sz w:val="28"/>
                <w:szCs w:val="28"/>
              </w:rPr>
              <w:t>7</w:t>
            </w:r>
          </w:p>
        </w:tc>
        <w:tc>
          <w:tcPr>
            <w:tcW w:w="8028" w:type="dxa"/>
          </w:tcPr>
          <w:p w14:paraId="1B0996F9" w14:textId="77777777" w:rsidR="0087669E" w:rsidRPr="007B5634" w:rsidRDefault="0087669E">
            <w:pPr>
              <w:rPr>
                <w:sz w:val="28"/>
                <w:szCs w:val="28"/>
              </w:rPr>
            </w:pPr>
            <w:r w:rsidRPr="007B5634">
              <w:rPr>
                <w:sz w:val="28"/>
                <w:szCs w:val="28"/>
              </w:rPr>
              <w:t>Reflective practice</w:t>
            </w:r>
          </w:p>
        </w:tc>
      </w:tr>
    </w:tbl>
    <w:p w14:paraId="21042025" w14:textId="77777777" w:rsidR="00BC3462" w:rsidRPr="007B5634" w:rsidRDefault="00212B06">
      <w:pPr>
        <w:rPr>
          <w:b/>
          <w:sz w:val="28"/>
          <w:szCs w:val="28"/>
        </w:rPr>
      </w:pPr>
      <w:r w:rsidRPr="007B5634">
        <w:rPr>
          <w:b/>
          <w:sz w:val="28"/>
          <w:szCs w:val="28"/>
        </w:rPr>
        <w:t>Assessment Strategies</w:t>
      </w:r>
    </w:p>
    <w:p w14:paraId="3651F313" w14:textId="1F7CF6D5" w:rsidR="00BC3462" w:rsidRPr="007B5634" w:rsidRDefault="00BC3462">
      <w:pPr>
        <w:rPr>
          <w:sz w:val="28"/>
          <w:szCs w:val="28"/>
        </w:rPr>
      </w:pPr>
      <w:r w:rsidRPr="007B5634">
        <w:rPr>
          <w:sz w:val="28"/>
          <w:szCs w:val="28"/>
        </w:rPr>
        <w:t xml:space="preserve">Part 1 of the Assessment </w:t>
      </w:r>
      <w:r w:rsidR="00493A14" w:rsidRPr="00493A14">
        <w:rPr>
          <w:b/>
          <w:bCs/>
          <w:sz w:val="28"/>
          <w:szCs w:val="28"/>
        </w:rPr>
        <w:t xml:space="preserve">Group </w:t>
      </w:r>
      <w:r w:rsidR="003962AF" w:rsidRPr="00493A14">
        <w:rPr>
          <w:b/>
          <w:bCs/>
          <w:sz w:val="28"/>
          <w:szCs w:val="28"/>
        </w:rPr>
        <w:t>R</w:t>
      </w:r>
      <w:r w:rsidR="003962AF" w:rsidRPr="003962AF">
        <w:rPr>
          <w:b/>
          <w:bCs/>
          <w:sz w:val="28"/>
          <w:szCs w:val="28"/>
        </w:rPr>
        <w:t>ole Play</w:t>
      </w:r>
      <w:r w:rsidR="003962AF">
        <w:rPr>
          <w:sz w:val="28"/>
          <w:szCs w:val="28"/>
        </w:rPr>
        <w:t xml:space="preserve"> </w:t>
      </w:r>
      <w:r w:rsidRPr="007B5634">
        <w:rPr>
          <w:sz w:val="28"/>
          <w:szCs w:val="28"/>
        </w:rPr>
        <w:t xml:space="preserve">will take place during day 3 of </w:t>
      </w:r>
      <w:r w:rsidR="0087669E" w:rsidRPr="007B5634">
        <w:rPr>
          <w:sz w:val="28"/>
          <w:szCs w:val="28"/>
        </w:rPr>
        <w:t>the module and will be a group work activit</w:t>
      </w:r>
      <w:r w:rsidR="003962AF">
        <w:rPr>
          <w:sz w:val="28"/>
          <w:szCs w:val="28"/>
        </w:rPr>
        <w:t xml:space="preserve">y </w:t>
      </w:r>
      <w:r w:rsidR="003962AF" w:rsidRPr="003962AF">
        <w:rPr>
          <w:b/>
          <w:bCs/>
          <w:sz w:val="28"/>
          <w:szCs w:val="28"/>
        </w:rPr>
        <w:t>on 8</w:t>
      </w:r>
      <w:r w:rsidR="003962AF" w:rsidRPr="003962AF">
        <w:rPr>
          <w:b/>
          <w:bCs/>
          <w:sz w:val="28"/>
          <w:szCs w:val="28"/>
          <w:vertAlign w:val="superscript"/>
        </w:rPr>
        <w:t>th</w:t>
      </w:r>
      <w:r w:rsidR="003962AF" w:rsidRPr="003962AF">
        <w:rPr>
          <w:b/>
          <w:bCs/>
          <w:sz w:val="28"/>
          <w:szCs w:val="28"/>
        </w:rPr>
        <w:t xml:space="preserve"> April 2022.</w:t>
      </w:r>
      <w:r w:rsidR="003962AF">
        <w:rPr>
          <w:sz w:val="28"/>
          <w:szCs w:val="28"/>
        </w:rPr>
        <w:t xml:space="preserve"> </w:t>
      </w:r>
    </w:p>
    <w:p w14:paraId="22A5A04A" w14:textId="77777777" w:rsidR="00493A14" w:rsidRDefault="0087669E">
      <w:pPr>
        <w:rPr>
          <w:sz w:val="28"/>
          <w:szCs w:val="28"/>
        </w:rPr>
      </w:pPr>
      <w:r w:rsidRPr="007B5634">
        <w:rPr>
          <w:sz w:val="28"/>
          <w:szCs w:val="28"/>
        </w:rPr>
        <w:t xml:space="preserve">Part 2  </w:t>
      </w:r>
      <w:r w:rsidR="003962AF" w:rsidRPr="003962AF">
        <w:rPr>
          <w:b/>
          <w:bCs/>
          <w:sz w:val="28"/>
          <w:szCs w:val="28"/>
        </w:rPr>
        <w:t>Written reflective essay</w:t>
      </w:r>
      <w:r w:rsidR="003962AF">
        <w:rPr>
          <w:sz w:val="28"/>
          <w:szCs w:val="28"/>
        </w:rPr>
        <w:t xml:space="preserve">. </w:t>
      </w:r>
      <w:r w:rsidRPr="007B5634">
        <w:rPr>
          <w:sz w:val="28"/>
          <w:szCs w:val="28"/>
        </w:rPr>
        <w:t>Participants</w:t>
      </w:r>
      <w:r w:rsidR="001F46FB" w:rsidRPr="007B5634">
        <w:rPr>
          <w:sz w:val="28"/>
          <w:szCs w:val="28"/>
        </w:rPr>
        <w:t xml:space="preserve"> will reflectively evaluate three supervision session</w:t>
      </w:r>
      <w:r w:rsidR="00212B06" w:rsidRPr="007B5634">
        <w:rPr>
          <w:sz w:val="28"/>
          <w:szCs w:val="28"/>
        </w:rPr>
        <w:t>s they carry out in their organisation</w:t>
      </w:r>
      <w:r w:rsidR="003962AF">
        <w:rPr>
          <w:sz w:val="28"/>
          <w:szCs w:val="28"/>
        </w:rPr>
        <w:t xml:space="preserve"> with a student on placement. </w:t>
      </w:r>
      <w:r w:rsidRPr="007B5634">
        <w:rPr>
          <w:sz w:val="28"/>
          <w:szCs w:val="28"/>
        </w:rPr>
        <w:t xml:space="preserve">In the event of a participant not having access to a student </w:t>
      </w:r>
      <w:r w:rsidR="007B5634" w:rsidRPr="007B5634">
        <w:rPr>
          <w:sz w:val="28"/>
          <w:szCs w:val="28"/>
        </w:rPr>
        <w:t xml:space="preserve">while they are completing this assessment, </w:t>
      </w:r>
      <w:r w:rsidRPr="007B5634">
        <w:rPr>
          <w:sz w:val="28"/>
          <w:szCs w:val="28"/>
        </w:rPr>
        <w:t>they may carry out this activity with a colleague</w:t>
      </w:r>
      <w:r w:rsidR="007B5634" w:rsidRPr="007B5634">
        <w:rPr>
          <w:sz w:val="28"/>
          <w:szCs w:val="28"/>
        </w:rPr>
        <w:t xml:space="preserve"> or staff member</w:t>
      </w:r>
      <w:r w:rsidRPr="007B5634">
        <w:rPr>
          <w:sz w:val="28"/>
          <w:szCs w:val="28"/>
        </w:rPr>
        <w:t xml:space="preserve">. </w:t>
      </w:r>
    </w:p>
    <w:p w14:paraId="00E6EC42" w14:textId="1816180E" w:rsidR="0087669E" w:rsidRPr="003962AF" w:rsidRDefault="002B0DD7">
      <w:pPr>
        <w:rPr>
          <w:b/>
          <w:bCs/>
          <w:sz w:val="28"/>
          <w:szCs w:val="28"/>
        </w:rPr>
      </w:pPr>
      <w:r>
        <w:rPr>
          <w:sz w:val="28"/>
          <w:szCs w:val="28"/>
        </w:rPr>
        <w:t>The submission date for this assignment will</w:t>
      </w:r>
      <w:r w:rsidR="003962AF">
        <w:rPr>
          <w:sz w:val="28"/>
          <w:szCs w:val="28"/>
        </w:rPr>
        <w:t xml:space="preserve"> </w:t>
      </w:r>
      <w:r w:rsidR="003962AF" w:rsidRPr="003962AF">
        <w:rPr>
          <w:b/>
          <w:bCs/>
          <w:sz w:val="28"/>
          <w:szCs w:val="28"/>
        </w:rPr>
        <w:t>be 29</w:t>
      </w:r>
      <w:r w:rsidR="003962AF" w:rsidRPr="003962AF">
        <w:rPr>
          <w:b/>
          <w:bCs/>
          <w:sz w:val="28"/>
          <w:szCs w:val="28"/>
          <w:vertAlign w:val="superscript"/>
        </w:rPr>
        <w:t>th</w:t>
      </w:r>
      <w:r w:rsidR="003962AF" w:rsidRPr="003962AF">
        <w:rPr>
          <w:b/>
          <w:bCs/>
          <w:sz w:val="28"/>
          <w:szCs w:val="28"/>
        </w:rPr>
        <w:t xml:space="preserve"> April 2022</w:t>
      </w:r>
      <w:r w:rsidRPr="003962AF">
        <w:rPr>
          <w:b/>
          <w:bCs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</w:tblGrid>
      <w:tr w:rsidR="00D8328A" w:rsidRPr="007B5634" w14:paraId="4FEAF004" w14:textId="77777777" w:rsidTr="00D8328A">
        <w:tc>
          <w:tcPr>
            <w:tcW w:w="6629" w:type="dxa"/>
          </w:tcPr>
          <w:p w14:paraId="360256FA" w14:textId="428AA318" w:rsidR="00D8328A" w:rsidRPr="007B5634" w:rsidRDefault="00D8328A" w:rsidP="00377372">
            <w:pPr>
              <w:rPr>
                <w:b/>
                <w:sz w:val="28"/>
                <w:szCs w:val="28"/>
              </w:rPr>
            </w:pPr>
            <w:r w:rsidRPr="007B5634">
              <w:rPr>
                <w:b/>
                <w:sz w:val="28"/>
                <w:szCs w:val="28"/>
              </w:rPr>
              <w:t xml:space="preserve">Dates for </w:t>
            </w:r>
            <w:r w:rsidR="00212B06" w:rsidRPr="007B5634">
              <w:rPr>
                <w:b/>
                <w:sz w:val="28"/>
                <w:szCs w:val="28"/>
              </w:rPr>
              <w:t>S</w:t>
            </w:r>
            <w:r w:rsidR="003962AF">
              <w:rPr>
                <w:b/>
                <w:sz w:val="28"/>
                <w:szCs w:val="28"/>
              </w:rPr>
              <w:t xml:space="preserve">upervision Course </w:t>
            </w:r>
            <w:r w:rsidR="006C736B">
              <w:rPr>
                <w:b/>
                <w:sz w:val="28"/>
                <w:szCs w:val="28"/>
              </w:rPr>
              <w:t xml:space="preserve">      Each Day 9.30-4pm </w:t>
            </w:r>
          </w:p>
          <w:p w14:paraId="12CF74BD" w14:textId="64B78FFA" w:rsidR="00D8328A" w:rsidRPr="007B5634" w:rsidRDefault="00212B06" w:rsidP="00212B06">
            <w:pPr>
              <w:rPr>
                <w:b/>
                <w:sz w:val="28"/>
                <w:szCs w:val="28"/>
              </w:rPr>
            </w:pPr>
            <w:r w:rsidRPr="007B5634">
              <w:rPr>
                <w:b/>
                <w:sz w:val="28"/>
                <w:szCs w:val="28"/>
              </w:rPr>
              <w:t xml:space="preserve">Thursday </w:t>
            </w:r>
            <w:r w:rsidR="003962AF">
              <w:rPr>
                <w:b/>
                <w:sz w:val="28"/>
                <w:szCs w:val="28"/>
              </w:rPr>
              <w:t>17th</w:t>
            </w:r>
            <w:r w:rsidR="006C736B">
              <w:rPr>
                <w:b/>
                <w:sz w:val="28"/>
                <w:szCs w:val="28"/>
              </w:rPr>
              <w:t xml:space="preserve"> </w:t>
            </w:r>
            <w:r w:rsidR="00264D23">
              <w:rPr>
                <w:b/>
                <w:sz w:val="28"/>
                <w:szCs w:val="28"/>
              </w:rPr>
              <w:t xml:space="preserve">   </w:t>
            </w:r>
            <w:r w:rsidRPr="007B5634">
              <w:rPr>
                <w:b/>
                <w:sz w:val="28"/>
                <w:szCs w:val="28"/>
              </w:rPr>
              <w:t xml:space="preserve"> Friday 1</w:t>
            </w:r>
            <w:r w:rsidR="003962AF">
              <w:rPr>
                <w:b/>
                <w:sz w:val="28"/>
                <w:szCs w:val="28"/>
              </w:rPr>
              <w:t>8</w:t>
            </w:r>
            <w:r w:rsidR="003962AF" w:rsidRPr="003962AF">
              <w:rPr>
                <w:b/>
                <w:sz w:val="28"/>
                <w:szCs w:val="28"/>
                <w:vertAlign w:val="superscript"/>
              </w:rPr>
              <w:t>th</w:t>
            </w:r>
            <w:r w:rsidR="003962AF">
              <w:rPr>
                <w:b/>
                <w:sz w:val="28"/>
                <w:szCs w:val="28"/>
              </w:rPr>
              <w:t xml:space="preserve"> February 2022</w:t>
            </w:r>
          </w:p>
          <w:p w14:paraId="3BBE3347" w14:textId="5C8146B8" w:rsidR="00212B06" w:rsidRPr="007B5634" w:rsidRDefault="00212B06" w:rsidP="00212B06">
            <w:pPr>
              <w:rPr>
                <w:b/>
                <w:sz w:val="28"/>
                <w:szCs w:val="28"/>
              </w:rPr>
            </w:pPr>
            <w:r w:rsidRPr="007B5634">
              <w:rPr>
                <w:b/>
                <w:sz w:val="28"/>
                <w:szCs w:val="28"/>
              </w:rPr>
              <w:t xml:space="preserve">Friday  </w:t>
            </w:r>
            <w:r w:rsidR="003962AF">
              <w:rPr>
                <w:b/>
                <w:sz w:val="28"/>
                <w:szCs w:val="28"/>
              </w:rPr>
              <w:t xml:space="preserve">       8 th April </w:t>
            </w:r>
            <w:r w:rsidR="006C736B">
              <w:rPr>
                <w:b/>
                <w:sz w:val="28"/>
                <w:szCs w:val="28"/>
              </w:rPr>
              <w:t xml:space="preserve"> </w:t>
            </w:r>
            <w:r w:rsidR="007B5634" w:rsidRPr="007B5634">
              <w:rPr>
                <w:b/>
                <w:sz w:val="28"/>
                <w:szCs w:val="28"/>
              </w:rPr>
              <w:t xml:space="preserve"> 202</w:t>
            </w:r>
            <w:r w:rsidR="003962AF">
              <w:rPr>
                <w:b/>
                <w:sz w:val="28"/>
                <w:szCs w:val="28"/>
              </w:rPr>
              <w:t>2</w:t>
            </w:r>
            <w:r w:rsidRPr="007B5634">
              <w:rPr>
                <w:sz w:val="28"/>
                <w:szCs w:val="28"/>
              </w:rPr>
              <w:t xml:space="preserve"> </w:t>
            </w:r>
          </w:p>
          <w:p w14:paraId="0AC2029D" w14:textId="48532DC5" w:rsidR="00212B06" w:rsidRPr="007B5634" w:rsidRDefault="00212B06" w:rsidP="00212B06">
            <w:pPr>
              <w:rPr>
                <w:b/>
                <w:sz w:val="28"/>
                <w:szCs w:val="28"/>
              </w:rPr>
            </w:pPr>
          </w:p>
        </w:tc>
      </w:tr>
    </w:tbl>
    <w:p w14:paraId="15A0D057" w14:textId="10DC7316" w:rsidR="007B5634" w:rsidRPr="007B5634" w:rsidRDefault="000F6484">
      <w:pPr>
        <w:rPr>
          <w:b/>
          <w:sz w:val="28"/>
          <w:szCs w:val="28"/>
        </w:rPr>
      </w:pPr>
      <w:r w:rsidRPr="007B5634">
        <w:rPr>
          <w:b/>
          <w:sz w:val="28"/>
          <w:szCs w:val="28"/>
        </w:rPr>
        <w:t>For further information</w:t>
      </w:r>
      <w:r w:rsidR="006E6DFD">
        <w:rPr>
          <w:b/>
          <w:sz w:val="28"/>
          <w:szCs w:val="28"/>
        </w:rPr>
        <w:t xml:space="preserve"> </w:t>
      </w:r>
      <w:r w:rsidR="007B5634" w:rsidRPr="007B5634">
        <w:rPr>
          <w:b/>
          <w:sz w:val="28"/>
          <w:szCs w:val="28"/>
        </w:rPr>
        <w:t>on the programme</w:t>
      </w:r>
      <w:r w:rsidR="006E6DFD">
        <w:rPr>
          <w:b/>
          <w:sz w:val="28"/>
          <w:szCs w:val="28"/>
        </w:rPr>
        <w:t xml:space="preserve"> please</w:t>
      </w:r>
      <w:r w:rsidR="007B5634" w:rsidRPr="007B5634">
        <w:rPr>
          <w:b/>
          <w:sz w:val="28"/>
          <w:szCs w:val="28"/>
        </w:rPr>
        <w:t xml:space="preserve"> </w:t>
      </w:r>
      <w:r w:rsidRPr="007B5634">
        <w:rPr>
          <w:b/>
          <w:sz w:val="28"/>
          <w:szCs w:val="28"/>
        </w:rPr>
        <w:t>contact:</w:t>
      </w:r>
    </w:p>
    <w:p w14:paraId="300F6D4A" w14:textId="68E01DDA" w:rsidR="00212B06" w:rsidRPr="006C736B" w:rsidRDefault="000F6484">
      <w:pPr>
        <w:rPr>
          <w:b/>
          <w:color w:val="0070C0"/>
          <w:sz w:val="28"/>
          <w:szCs w:val="28"/>
        </w:rPr>
      </w:pPr>
      <w:r w:rsidRPr="007B5634">
        <w:rPr>
          <w:sz w:val="28"/>
          <w:szCs w:val="28"/>
        </w:rPr>
        <w:t xml:space="preserve"> Roisin McGlone</w:t>
      </w:r>
      <w:r w:rsidR="00A44F6D" w:rsidRPr="007B5634">
        <w:rPr>
          <w:sz w:val="28"/>
          <w:szCs w:val="28"/>
        </w:rPr>
        <w:t xml:space="preserve"> </w:t>
      </w:r>
      <w:r w:rsidR="006C736B" w:rsidRPr="006C736B">
        <w:rPr>
          <w:color w:val="0070C0"/>
          <w:sz w:val="28"/>
          <w:szCs w:val="28"/>
        </w:rPr>
        <w:t>mcglone.roisin@itsligo.ie</w:t>
      </w:r>
    </w:p>
    <w:p w14:paraId="7FA9062C" w14:textId="77777777" w:rsidR="008F4175" w:rsidRDefault="00212B06">
      <w:pPr>
        <w:rPr>
          <w:sz w:val="28"/>
          <w:szCs w:val="28"/>
        </w:rPr>
      </w:pPr>
      <w:r w:rsidRPr="007B5634">
        <w:rPr>
          <w:sz w:val="28"/>
          <w:szCs w:val="28"/>
        </w:rPr>
        <w:t xml:space="preserve">There are a maximum of </w:t>
      </w:r>
      <w:r w:rsidR="00955826">
        <w:rPr>
          <w:sz w:val="28"/>
          <w:szCs w:val="28"/>
        </w:rPr>
        <w:t>18</w:t>
      </w:r>
      <w:r w:rsidRPr="007B5634">
        <w:rPr>
          <w:sz w:val="28"/>
          <w:szCs w:val="28"/>
        </w:rPr>
        <w:t xml:space="preserve"> places available and will be allocated on a first come, first serve basis. </w:t>
      </w:r>
      <w:r w:rsidR="007B5634">
        <w:rPr>
          <w:sz w:val="28"/>
          <w:szCs w:val="28"/>
        </w:rPr>
        <w:t>C</w:t>
      </w:r>
      <w:r w:rsidRPr="007B5634">
        <w:rPr>
          <w:sz w:val="28"/>
          <w:szCs w:val="28"/>
        </w:rPr>
        <w:t xml:space="preserve">ertificates will be issued in </w:t>
      </w:r>
      <w:r w:rsidR="007B5634">
        <w:rPr>
          <w:sz w:val="28"/>
          <w:szCs w:val="28"/>
        </w:rPr>
        <w:t>October 202</w:t>
      </w:r>
      <w:r w:rsidR="003962AF">
        <w:rPr>
          <w:sz w:val="28"/>
          <w:szCs w:val="28"/>
        </w:rPr>
        <w:t>2</w:t>
      </w:r>
      <w:r w:rsidRPr="007B5634">
        <w:rPr>
          <w:sz w:val="28"/>
          <w:szCs w:val="28"/>
        </w:rPr>
        <w:t xml:space="preserve"> as part of the general graduation process, but </w:t>
      </w:r>
      <w:r w:rsidR="007B5634">
        <w:rPr>
          <w:sz w:val="28"/>
          <w:szCs w:val="28"/>
        </w:rPr>
        <w:t xml:space="preserve">a letter </w:t>
      </w:r>
      <w:r w:rsidRPr="007B5634">
        <w:rPr>
          <w:sz w:val="28"/>
          <w:szCs w:val="28"/>
        </w:rPr>
        <w:t>to state that the course has been successful</w:t>
      </w:r>
      <w:r w:rsidR="007B5634">
        <w:rPr>
          <w:sz w:val="28"/>
          <w:szCs w:val="28"/>
        </w:rPr>
        <w:t>ly</w:t>
      </w:r>
      <w:r w:rsidRPr="007B5634">
        <w:rPr>
          <w:sz w:val="28"/>
          <w:szCs w:val="28"/>
        </w:rPr>
        <w:t xml:space="preserve"> completed once all assessments are submitted </w:t>
      </w:r>
      <w:r w:rsidR="007B5634">
        <w:rPr>
          <w:sz w:val="28"/>
          <w:szCs w:val="28"/>
        </w:rPr>
        <w:t>and results verified,</w:t>
      </w:r>
      <w:r w:rsidRPr="007B5634">
        <w:rPr>
          <w:sz w:val="28"/>
          <w:szCs w:val="28"/>
        </w:rPr>
        <w:t xml:space="preserve"> can be issued for inspection purposes.</w:t>
      </w:r>
      <w:r w:rsidR="006E6DFD">
        <w:rPr>
          <w:sz w:val="28"/>
          <w:szCs w:val="28"/>
        </w:rPr>
        <w:t xml:space="preserve"> </w:t>
      </w:r>
    </w:p>
    <w:p w14:paraId="5AE08DFE" w14:textId="6499E9BE" w:rsidR="00212B06" w:rsidRPr="008F4175" w:rsidRDefault="006E6DFD" w:rsidP="008F4175">
      <w:pPr>
        <w:ind w:left="2160" w:firstLine="720"/>
        <w:rPr>
          <w:sz w:val="32"/>
          <w:szCs w:val="32"/>
        </w:rPr>
      </w:pPr>
      <w:r w:rsidRPr="008F4175">
        <w:rPr>
          <w:sz w:val="32"/>
          <w:szCs w:val="32"/>
        </w:rPr>
        <w:t xml:space="preserve">To apply please click </w:t>
      </w:r>
      <w:hyperlink r:id="rId10" w:history="1">
        <w:r w:rsidRPr="008F4175">
          <w:rPr>
            <w:rStyle w:val="Hyperlink"/>
            <w:sz w:val="32"/>
            <w:szCs w:val="32"/>
          </w:rPr>
          <w:t>here</w:t>
        </w:r>
      </w:hyperlink>
      <w:r w:rsidR="00212B06" w:rsidRPr="008F4175">
        <w:rPr>
          <w:sz w:val="32"/>
          <w:szCs w:val="32"/>
        </w:rPr>
        <w:t xml:space="preserve"> </w:t>
      </w:r>
    </w:p>
    <w:p w14:paraId="21D938E6" w14:textId="77777777" w:rsidR="007B5634" w:rsidRPr="004C0396" w:rsidRDefault="007B5634" w:rsidP="006E6DFD">
      <w:pPr>
        <w:rPr>
          <w:b/>
          <w:bCs/>
          <w:sz w:val="28"/>
          <w:szCs w:val="28"/>
        </w:rPr>
      </w:pPr>
    </w:p>
    <w:sectPr w:rsidR="007B5634" w:rsidRPr="004C03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EAAB0" w14:textId="77777777" w:rsidR="00734A53" w:rsidRDefault="00734A53" w:rsidP="001B04BB">
      <w:pPr>
        <w:spacing w:after="0" w:line="240" w:lineRule="auto"/>
      </w:pPr>
      <w:r>
        <w:separator/>
      </w:r>
    </w:p>
  </w:endnote>
  <w:endnote w:type="continuationSeparator" w:id="0">
    <w:p w14:paraId="6FC7842A" w14:textId="77777777" w:rsidR="00734A53" w:rsidRDefault="00734A53" w:rsidP="001B0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7FEAD" w14:textId="77777777" w:rsidR="00734A53" w:rsidRDefault="00734A53" w:rsidP="001B04BB">
      <w:pPr>
        <w:spacing w:after="0" w:line="240" w:lineRule="auto"/>
      </w:pPr>
      <w:r>
        <w:separator/>
      </w:r>
    </w:p>
  </w:footnote>
  <w:footnote w:type="continuationSeparator" w:id="0">
    <w:p w14:paraId="6C01FF78" w14:textId="77777777" w:rsidR="00734A53" w:rsidRDefault="00734A53" w:rsidP="001B0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C1205"/>
    <w:multiLevelType w:val="hybridMultilevel"/>
    <w:tmpl w:val="269CABE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9516A"/>
    <w:multiLevelType w:val="hybridMultilevel"/>
    <w:tmpl w:val="FA3EC2F6"/>
    <w:lvl w:ilvl="0" w:tplc="1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B7AD2"/>
    <w:multiLevelType w:val="hybridMultilevel"/>
    <w:tmpl w:val="AFC6E0DC"/>
    <w:lvl w:ilvl="0" w:tplc="8542B12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833DCB"/>
    <w:multiLevelType w:val="hybridMultilevel"/>
    <w:tmpl w:val="FEDCDCB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56F97"/>
    <w:multiLevelType w:val="hybridMultilevel"/>
    <w:tmpl w:val="155A9CB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29"/>
    <w:rsid w:val="000C7468"/>
    <w:rsid w:val="000E0927"/>
    <w:rsid w:val="000F6484"/>
    <w:rsid w:val="00107705"/>
    <w:rsid w:val="001B04BB"/>
    <w:rsid w:val="001D094E"/>
    <w:rsid w:val="001F46FB"/>
    <w:rsid w:val="00212B06"/>
    <w:rsid w:val="00264D23"/>
    <w:rsid w:val="002B0DD7"/>
    <w:rsid w:val="002C5C8F"/>
    <w:rsid w:val="002E1CA2"/>
    <w:rsid w:val="003611D1"/>
    <w:rsid w:val="003629AC"/>
    <w:rsid w:val="00371159"/>
    <w:rsid w:val="00377372"/>
    <w:rsid w:val="003962AF"/>
    <w:rsid w:val="003B0395"/>
    <w:rsid w:val="00401AF4"/>
    <w:rsid w:val="0047384F"/>
    <w:rsid w:val="00493205"/>
    <w:rsid w:val="00493A14"/>
    <w:rsid w:val="004B5F95"/>
    <w:rsid w:val="004C0396"/>
    <w:rsid w:val="0051606E"/>
    <w:rsid w:val="00532ED3"/>
    <w:rsid w:val="005D12E1"/>
    <w:rsid w:val="005D75A9"/>
    <w:rsid w:val="00644E8C"/>
    <w:rsid w:val="006626BE"/>
    <w:rsid w:val="006C736B"/>
    <w:rsid w:val="006E6DFD"/>
    <w:rsid w:val="006F6615"/>
    <w:rsid w:val="00734A53"/>
    <w:rsid w:val="007B5634"/>
    <w:rsid w:val="007D1EEE"/>
    <w:rsid w:val="007E7303"/>
    <w:rsid w:val="007F6627"/>
    <w:rsid w:val="0087669E"/>
    <w:rsid w:val="00877C6B"/>
    <w:rsid w:val="008867C6"/>
    <w:rsid w:val="00892545"/>
    <w:rsid w:val="008F4175"/>
    <w:rsid w:val="009120CF"/>
    <w:rsid w:val="009522B3"/>
    <w:rsid w:val="00955826"/>
    <w:rsid w:val="009B7930"/>
    <w:rsid w:val="009C3FF6"/>
    <w:rsid w:val="009D013E"/>
    <w:rsid w:val="00A04D28"/>
    <w:rsid w:val="00A23229"/>
    <w:rsid w:val="00A316B0"/>
    <w:rsid w:val="00A44F6D"/>
    <w:rsid w:val="00A74015"/>
    <w:rsid w:val="00B53DDA"/>
    <w:rsid w:val="00BA74CA"/>
    <w:rsid w:val="00BC3462"/>
    <w:rsid w:val="00BC46ED"/>
    <w:rsid w:val="00BE61D3"/>
    <w:rsid w:val="00C045BF"/>
    <w:rsid w:val="00C04979"/>
    <w:rsid w:val="00C12737"/>
    <w:rsid w:val="00C21B41"/>
    <w:rsid w:val="00C50EAC"/>
    <w:rsid w:val="00CB65F7"/>
    <w:rsid w:val="00CE4F69"/>
    <w:rsid w:val="00D42AD8"/>
    <w:rsid w:val="00D50BF0"/>
    <w:rsid w:val="00D719C0"/>
    <w:rsid w:val="00D8328A"/>
    <w:rsid w:val="00DA3D5E"/>
    <w:rsid w:val="00DB1724"/>
    <w:rsid w:val="00E855E3"/>
    <w:rsid w:val="00EB2A14"/>
    <w:rsid w:val="00EB793B"/>
    <w:rsid w:val="00F32F6A"/>
    <w:rsid w:val="00F56E02"/>
    <w:rsid w:val="00FB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CB170"/>
  <w15:docId w15:val="{BF128D33-BE3B-4034-87CF-585B6749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372"/>
    <w:pPr>
      <w:ind w:left="720"/>
      <w:contextualSpacing/>
    </w:pPr>
  </w:style>
  <w:style w:type="table" w:styleId="TableGrid">
    <w:name w:val="Table Grid"/>
    <w:basedOn w:val="TableNormal"/>
    <w:uiPriority w:val="39"/>
    <w:rsid w:val="00377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4F6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0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4BB"/>
  </w:style>
  <w:style w:type="paragraph" w:styleId="Footer">
    <w:name w:val="footer"/>
    <w:basedOn w:val="Normal"/>
    <w:link w:val="FooterChar"/>
    <w:uiPriority w:val="99"/>
    <w:unhideWhenUsed/>
    <w:rsid w:val="001B0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4BB"/>
  </w:style>
  <w:style w:type="paragraph" w:styleId="BalloonText">
    <w:name w:val="Balloon Text"/>
    <w:basedOn w:val="Normal"/>
    <w:link w:val="BalloonTextChar"/>
    <w:uiPriority w:val="99"/>
    <w:semiHidden/>
    <w:unhideWhenUsed/>
    <w:rsid w:val="006F6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1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55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office.com/Pages/ResponsePage.aspx?id=VYK7dhKT_k-ZfBr76sawXMsDPUAYKr5AtPkZksEhHXBUODVCOTNST1lXTTZVRjM1OEY0UVpOQThYNC4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3B28D-FAC2-405A-8276-052CEAAA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Technology Sligo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 Scott</dc:creator>
  <cp:lastModifiedBy>Barry</cp:lastModifiedBy>
  <cp:revision>2</cp:revision>
  <cp:lastPrinted>2017-06-12T14:44:00Z</cp:lastPrinted>
  <dcterms:created xsi:type="dcterms:W3CDTF">2022-01-31T10:29:00Z</dcterms:created>
  <dcterms:modified xsi:type="dcterms:W3CDTF">2022-01-31T10:29:00Z</dcterms:modified>
</cp:coreProperties>
</file>